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E" w:rsidRDefault="00DE77CE" w:rsidP="00DE77CE"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2649220</wp:posOffset>
            </wp:positionH>
            <wp:positionV relativeFrom="paragraph">
              <wp:posOffset>-491490</wp:posOffset>
            </wp:positionV>
            <wp:extent cx="6477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536"/>
      </w:tblGrid>
      <w:tr w:rsidR="00DE77CE" w:rsidTr="00466433">
        <w:trPr>
          <w:trHeight w:val="795"/>
        </w:trPr>
        <w:tc>
          <w:tcPr>
            <w:tcW w:w="4678" w:type="dxa"/>
          </w:tcPr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CC4726">
              <w:rPr>
                <w:sz w:val="20"/>
                <w:szCs w:val="20"/>
              </w:rPr>
              <w:t>нскае</w:t>
            </w:r>
            <w:proofErr w:type="spellEnd"/>
            <w:r w:rsidRPr="00CC4726">
              <w:rPr>
                <w:sz w:val="20"/>
                <w:szCs w:val="20"/>
              </w:rPr>
              <w:t xml:space="preserve"> </w:t>
            </w:r>
            <w:proofErr w:type="spellStart"/>
            <w:r w:rsidRPr="00CC4726">
              <w:rPr>
                <w:sz w:val="20"/>
                <w:szCs w:val="20"/>
              </w:rPr>
              <w:t>дзяржа</w:t>
            </w:r>
            <w:proofErr w:type="spellEnd"/>
            <w:r>
              <w:rPr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sz w:val="20"/>
                <w:szCs w:val="20"/>
              </w:rPr>
              <w:t>нае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вытворчае</w:t>
            </w:r>
            <w:proofErr w:type="spellEnd"/>
            <w:r>
              <w:rPr>
                <w:sz w:val="20"/>
                <w:szCs w:val="20"/>
                <w:lang w:val="be-BY"/>
              </w:rPr>
              <w:t xml:space="preserve">                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лесагаспадарчае аб’яднанне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DE77CE" w:rsidRDefault="00EB0233" w:rsidP="00E273B2">
            <w:pPr>
              <w:ind w:left="-110" w:right="-365" w:firstLine="110"/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леса</w:t>
            </w:r>
            <w:r w:rsidR="00DE77CE" w:rsidRPr="00C778BD">
              <w:rPr>
                <w:lang w:val="be-BY"/>
              </w:rPr>
              <w:t xml:space="preserve">гаспадарчая ўстанова </w:t>
            </w:r>
          </w:p>
          <w:p w:rsidR="00DE77CE" w:rsidRPr="00C778BD" w:rsidRDefault="00DE77CE" w:rsidP="00E273B2">
            <w:pPr>
              <w:ind w:left="-110" w:right="-365" w:firstLine="110"/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“Крупскі лясгас”</w:t>
            </w:r>
          </w:p>
        </w:tc>
        <w:tc>
          <w:tcPr>
            <w:tcW w:w="4536" w:type="dxa"/>
          </w:tcPr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Минское гос</w:t>
            </w:r>
            <w:r w:rsidR="00AC1E24">
              <w:rPr>
                <w:sz w:val="20"/>
                <w:szCs w:val="20"/>
                <w:lang w:val="be-BY"/>
              </w:rPr>
              <w:t>у</w:t>
            </w:r>
            <w:r>
              <w:rPr>
                <w:sz w:val="20"/>
                <w:szCs w:val="20"/>
                <w:lang w:val="be-BY"/>
              </w:rPr>
              <w:t>д</w:t>
            </w:r>
            <w:r w:rsidR="00AC1E24">
              <w:rPr>
                <w:sz w:val="20"/>
                <w:szCs w:val="20"/>
                <w:lang w:val="be-BY"/>
              </w:rPr>
              <w:t>а</w:t>
            </w:r>
            <w:r>
              <w:rPr>
                <w:sz w:val="20"/>
                <w:szCs w:val="20"/>
                <w:lang w:val="be-BY"/>
              </w:rPr>
              <w:t>рственное производственное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лесохозяйственное объединение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DE77CE" w:rsidRPr="00C778BD" w:rsidRDefault="00DE77CE" w:rsidP="00E273B2">
            <w:pPr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Государственное лесохозяйственное</w:t>
            </w:r>
          </w:p>
          <w:p w:rsidR="00DE77CE" w:rsidRPr="003316D0" w:rsidRDefault="00DE77CE" w:rsidP="00E273B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C778BD">
              <w:t xml:space="preserve">учреждение </w:t>
            </w:r>
            <w:r w:rsidRPr="00C778BD">
              <w:rPr>
                <w:lang w:val="be-BY"/>
              </w:rPr>
              <w:t>“</w:t>
            </w:r>
            <w:r w:rsidRPr="00C778BD">
              <w:t>Крупский лесхоз</w:t>
            </w:r>
            <w:r w:rsidRPr="00C778BD">
              <w:rPr>
                <w:lang w:val="be-BY"/>
              </w:rPr>
              <w:t>”</w:t>
            </w:r>
          </w:p>
        </w:tc>
      </w:tr>
      <w:tr w:rsidR="00DE77CE" w:rsidTr="00466433">
        <w:trPr>
          <w:trHeight w:val="1380"/>
        </w:trPr>
        <w:tc>
          <w:tcPr>
            <w:tcW w:w="4678" w:type="dxa"/>
          </w:tcPr>
          <w:p w:rsidR="00DE77CE" w:rsidRPr="00C778BD" w:rsidRDefault="00DE77CE" w:rsidP="00E273B2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ЗАГАД</w:t>
            </w:r>
          </w:p>
          <w:p w:rsidR="00DE77CE" w:rsidRPr="00C778BD" w:rsidRDefault="00B3087D" w:rsidP="00E273B2">
            <w:pPr>
              <w:pStyle w:val="a3"/>
              <w:spacing w:before="200"/>
              <w:ind w:firstLine="0"/>
              <w:rPr>
                <w:szCs w:val="30"/>
              </w:rPr>
            </w:pPr>
            <w:r>
              <w:t>09.08.2024</w:t>
            </w:r>
            <w:r w:rsidR="00DE77CE" w:rsidRPr="00C778BD">
              <w:t xml:space="preserve">                № </w:t>
            </w:r>
            <w:r>
              <w:t>472</w:t>
            </w:r>
          </w:p>
          <w:p w:rsidR="00DE77CE" w:rsidRDefault="00DE77CE" w:rsidP="00E273B2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   п. </w:t>
            </w:r>
            <w:proofErr w:type="spellStart"/>
            <w:r>
              <w:rPr>
                <w:szCs w:val="30"/>
              </w:rPr>
              <w:t>Крупск</w:t>
            </w:r>
            <w:proofErr w:type="spellEnd"/>
            <w:r>
              <w:rPr>
                <w:szCs w:val="30"/>
                <w:lang w:val="be-BY"/>
              </w:rPr>
              <w:t>і</w:t>
            </w:r>
          </w:p>
        </w:tc>
        <w:tc>
          <w:tcPr>
            <w:tcW w:w="4536" w:type="dxa"/>
          </w:tcPr>
          <w:p w:rsidR="00DE77CE" w:rsidRPr="00C778BD" w:rsidRDefault="00DE77CE" w:rsidP="00E273B2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ПРИКАЗ</w:t>
            </w:r>
          </w:p>
          <w:p w:rsidR="00DE77CE" w:rsidRDefault="00DE77CE" w:rsidP="00E273B2">
            <w:pPr>
              <w:ind w:right="-365"/>
              <w:jc w:val="center"/>
              <w:rPr>
                <w:szCs w:val="30"/>
              </w:rPr>
            </w:pPr>
          </w:p>
          <w:p w:rsidR="00DE77CE" w:rsidRDefault="00DE77CE" w:rsidP="00E273B2">
            <w:pPr>
              <w:ind w:right="-365"/>
              <w:rPr>
                <w:szCs w:val="30"/>
              </w:rPr>
            </w:pPr>
          </w:p>
          <w:p w:rsidR="00DE77CE" w:rsidRDefault="00DE77CE" w:rsidP="00E273B2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п. Крупский</w:t>
            </w:r>
          </w:p>
          <w:p w:rsidR="00DE77CE" w:rsidRPr="00DE77CE" w:rsidRDefault="00DE77CE" w:rsidP="00E273B2">
            <w:pPr>
              <w:ind w:right="-365"/>
              <w:rPr>
                <w:sz w:val="20"/>
                <w:szCs w:val="20"/>
                <w:lang w:val="be-BY"/>
              </w:rPr>
            </w:pPr>
          </w:p>
        </w:tc>
      </w:tr>
      <w:tr w:rsidR="00DE77CE" w:rsidRPr="00AD207F" w:rsidTr="00466433">
        <w:trPr>
          <w:trHeight w:val="208"/>
        </w:trPr>
        <w:tc>
          <w:tcPr>
            <w:tcW w:w="4678" w:type="dxa"/>
          </w:tcPr>
          <w:p w:rsidR="00551CFF" w:rsidRPr="00AD207F" w:rsidRDefault="00333753" w:rsidP="008E670D">
            <w:pPr>
              <w:pStyle w:val="a3"/>
              <w:ind w:left="38" w:firstLine="0"/>
              <w:jc w:val="left"/>
              <w:rPr>
                <w:szCs w:val="30"/>
              </w:rPr>
            </w:pPr>
            <w:r w:rsidRPr="00AD207F">
              <w:rPr>
                <w:szCs w:val="30"/>
              </w:rPr>
              <w:t xml:space="preserve">О </w:t>
            </w:r>
            <w:r w:rsidR="00990E52">
              <w:rPr>
                <w:szCs w:val="30"/>
              </w:rPr>
              <w:t xml:space="preserve">порядке ведения </w:t>
            </w:r>
            <w:r w:rsidR="00F2055A">
              <w:rPr>
                <w:szCs w:val="30"/>
              </w:rPr>
              <w:t>делопроизводства по административным процедурам</w:t>
            </w:r>
          </w:p>
          <w:p w:rsidR="0050715A" w:rsidRPr="00AD207F" w:rsidRDefault="0050715A" w:rsidP="00551CFF">
            <w:pPr>
              <w:pStyle w:val="a3"/>
              <w:ind w:firstLine="0"/>
              <w:jc w:val="left"/>
              <w:rPr>
                <w:szCs w:val="30"/>
              </w:rPr>
            </w:pPr>
          </w:p>
        </w:tc>
        <w:tc>
          <w:tcPr>
            <w:tcW w:w="4536" w:type="dxa"/>
          </w:tcPr>
          <w:p w:rsidR="00DE77CE" w:rsidRPr="00AD207F" w:rsidRDefault="00DE77CE" w:rsidP="00E273B2">
            <w:pPr>
              <w:ind w:right="-365"/>
              <w:rPr>
                <w:bCs/>
                <w:sz w:val="30"/>
                <w:szCs w:val="30"/>
              </w:rPr>
            </w:pPr>
          </w:p>
        </w:tc>
      </w:tr>
    </w:tbl>
    <w:p w:rsidR="00477938" w:rsidRDefault="00F2055A" w:rsidP="00E0237F">
      <w:pPr>
        <w:pStyle w:val="a3"/>
        <w:ind w:firstLine="0"/>
        <w:rPr>
          <w:szCs w:val="30"/>
        </w:rPr>
      </w:pPr>
      <w:r>
        <w:rPr>
          <w:szCs w:val="30"/>
        </w:rPr>
        <w:tab/>
        <w:t xml:space="preserve">На основании </w:t>
      </w:r>
      <w:r>
        <w:rPr>
          <w:szCs w:val="30"/>
          <w:lang w:val="be-BY"/>
        </w:rPr>
        <w:t xml:space="preserve">Закона Републики Беларусь от 28 октября 2008 г. № 433-З </w:t>
      </w:r>
      <w:r w:rsidRPr="000A4635">
        <w:rPr>
          <w:szCs w:val="30"/>
        </w:rPr>
        <w:t>«</w:t>
      </w:r>
      <w:r>
        <w:rPr>
          <w:szCs w:val="30"/>
          <w:lang w:val="be-BY"/>
        </w:rPr>
        <w:t>Об основах административных процедур</w:t>
      </w:r>
      <w:r w:rsidRPr="000A4635">
        <w:rPr>
          <w:szCs w:val="30"/>
        </w:rPr>
        <w:t>»</w:t>
      </w:r>
      <w:r>
        <w:rPr>
          <w:szCs w:val="30"/>
        </w:rPr>
        <w:t xml:space="preserve">, постановлением Министерства юстиции Республики Беларусь от 7 мая 2009 г. № 39 «Об утверждении Инструкции о порядке ведения делопроизводства по административным процедурам в государственных органах, иных организациях», </w:t>
      </w:r>
    </w:p>
    <w:p w:rsidR="00CF1898" w:rsidRDefault="00CF1898" w:rsidP="00E0237F">
      <w:pPr>
        <w:pStyle w:val="a3"/>
        <w:ind w:firstLine="0"/>
        <w:rPr>
          <w:szCs w:val="30"/>
        </w:rPr>
      </w:pPr>
    </w:p>
    <w:p w:rsidR="00477938" w:rsidRDefault="00477938" w:rsidP="00E0237F">
      <w:pPr>
        <w:pStyle w:val="a3"/>
        <w:ind w:firstLine="0"/>
        <w:rPr>
          <w:szCs w:val="30"/>
        </w:rPr>
      </w:pPr>
      <w:r>
        <w:rPr>
          <w:szCs w:val="30"/>
        </w:rPr>
        <w:t>ПРИКАЗЫВАЮ:</w:t>
      </w:r>
    </w:p>
    <w:p w:rsidR="001C5679" w:rsidRDefault="00F2055A" w:rsidP="008E670D">
      <w:pPr>
        <w:pStyle w:val="a3"/>
        <w:ind w:firstLine="708"/>
        <w:rPr>
          <w:szCs w:val="30"/>
        </w:rPr>
      </w:pPr>
      <w:r>
        <w:rPr>
          <w:szCs w:val="30"/>
        </w:rPr>
        <w:t>Утвердить Инструкцию о порядке ведения делопроизводства по административным процедурам в государственном лесохозяйственном учреждении «Крупский лесхоз» (прилагается).</w:t>
      </w:r>
    </w:p>
    <w:p w:rsidR="001300B1" w:rsidRDefault="001300B1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F2055A" w:rsidRDefault="00F2055A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967397" w:rsidRDefault="00551CFF" w:rsidP="00967397">
      <w:pPr>
        <w:pStyle w:val="a3"/>
        <w:tabs>
          <w:tab w:val="left" w:pos="6804"/>
        </w:tabs>
        <w:ind w:firstLine="0"/>
        <w:rPr>
          <w:szCs w:val="30"/>
        </w:rPr>
      </w:pPr>
      <w:r w:rsidRPr="00AD207F">
        <w:rPr>
          <w:szCs w:val="30"/>
        </w:rPr>
        <w:t>Д</w:t>
      </w:r>
      <w:r w:rsidR="00967397" w:rsidRPr="00AD207F">
        <w:rPr>
          <w:szCs w:val="30"/>
        </w:rPr>
        <w:t xml:space="preserve">иректор лесхоза                                             </w:t>
      </w:r>
      <w:r w:rsidR="000122D4" w:rsidRPr="00AD207F">
        <w:rPr>
          <w:szCs w:val="30"/>
        </w:rPr>
        <w:t xml:space="preserve">    </w:t>
      </w:r>
      <w:r w:rsidR="00967397" w:rsidRPr="00AD207F">
        <w:rPr>
          <w:szCs w:val="30"/>
        </w:rPr>
        <w:t xml:space="preserve">        </w:t>
      </w:r>
      <w:r w:rsidR="0050715A" w:rsidRPr="00AD207F">
        <w:rPr>
          <w:szCs w:val="30"/>
        </w:rPr>
        <w:t xml:space="preserve"> </w:t>
      </w:r>
      <w:r w:rsidR="008368A4" w:rsidRPr="00AD207F">
        <w:rPr>
          <w:szCs w:val="30"/>
        </w:rPr>
        <w:t xml:space="preserve">  </w:t>
      </w:r>
      <w:r w:rsidR="0050715A" w:rsidRPr="00AD207F">
        <w:rPr>
          <w:szCs w:val="30"/>
        </w:rPr>
        <w:t xml:space="preserve">  </w:t>
      </w:r>
      <w:r w:rsidR="00967397" w:rsidRPr="00AD207F">
        <w:rPr>
          <w:szCs w:val="30"/>
        </w:rPr>
        <w:t xml:space="preserve">   </w:t>
      </w:r>
      <w:proofErr w:type="spellStart"/>
      <w:r w:rsidR="00967397" w:rsidRPr="00AD207F">
        <w:rPr>
          <w:szCs w:val="30"/>
        </w:rPr>
        <w:t>Н.В.Усеня</w:t>
      </w:r>
      <w:proofErr w:type="spellEnd"/>
      <w:r w:rsidR="00967397" w:rsidRPr="00AD207F">
        <w:rPr>
          <w:szCs w:val="30"/>
        </w:rPr>
        <w:t xml:space="preserve"> </w:t>
      </w:r>
    </w:p>
    <w:p w:rsidR="003B2BCC" w:rsidRDefault="003B2BCC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967397">
      <w:pPr>
        <w:pStyle w:val="a3"/>
        <w:tabs>
          <w:tab w:val="left" w:pos="6804"/>
        </w:tabs>
        <w:ind w:firstLine="0"/>
        <w:rPr>
          <w:szCs w:val="30"/>
        </w:rPr>
      </w:pPr>
    </w:p>
    <w:p w:rsidR="00B3087D" w:rsidRDefault="00B3087D" w:rsidP="00B3087D">
      <w:pPr>
        <w:pStyle w:val="ConsPlusTitle"/>
        <w:keepNext/>
        <w:spacing w:line="280" w:lineRule="exact"/>
        <w:ind w:left="5670"/>
        <w:jc w:val="both"/>
        <w:rPr>
          <w:b w:val="0"/>
        </w:rPr>
      </w:pPr>
      <w:r w:rsidRPr="000A4635">
        <w:rPr>
          <w:b w:val="0"/>
        </w:rPr>
        <w:lastRenderedPageBreak/>
        <w:t>УТВЕРЖДЕНО</w:t>
      </w:r>
    </w:p>
    <w:p w:rsidR="00B3087D" w:rsidRPr="000A4635" w:rsidRDefault="00B3087D" w:rsidP="00B3087D">
      <w:pPr>
        <w:pStyle w:val="ConsPlusTitle"/>
        <w:keepNext/>
        <w:spacing w:line="120" w:lineRule="exact"/>
        <w:ind w:left="5670"/>
        <w:jc w:val="both"/>
        <w:rPr>
          <w:b w:val="0"/>
        </w:rPr>
      </w:pPr>
    </w:p>
    <w:p w:rsidR="00B3087D" w:rsidRDefault="00B3087D" w:rsidP="00B3087D">
      <w:pPr>
        <w:pStyle w:val="ConsPlusTitle"/>
        <w:keepNext/>
        <w:spacing w:line="280" w:lineRule="exact"/>
        <w:ind w:left="5670"/>
        <w:rPr>
          <w:b w:val="0"/>
        </w:rPr>
      </w:pPr>
      <w:r>
        <w:rPr>
          <w:b w:val="0"/>
        </w:rPr>
        <w:t>Приказ</w:t>
      </w:r>
    </w:p>
    <w:p w:rsidR="00B3087D" w:rsidRDefault="00B3087D" w:rsidP="00B3087D">
      <w:pPr>
        <w:pStyle w:val="ConsPlusTitle"/>
        <w:keepNext/>
        <w:spacing w:line="280" w:lineRule="exact"/>
        <w:ind w:left="5670"/>
        <w:rPr>
          <w:b w:val="0"/>
        </w:rPr>
      </w:pPr>
      <w:r>
        <w:rPr>
          <w:b w:val="0"/>
        </w:rPr>
        <w:t>Крупского лесхоза</w:t>
      </w:r>
    </w:p>
    <w:p w:rsidR="00B3087D" w:rsidRPr="00424CCC" w:rsidRDefault="00B3087D" w:rsidP="00B3087D">
      <w:pPr>
        <w:pStyle w:val="ConsPlusTitle"/>
        <w:keepNext/>
        <w:spacing w:line="360" w:lineRule="auto"/>
        <w:ind w:left="4956" w:firstLine="708"/>
        <w:rPr>
          <w:b w:val="0"/>
          <w:color w:val="FFFFFF" w:themeColor="background1"/>
        </w:rPr>
      </w:pPr>
      <w:r>
        <w:rPr>
          <w:b w:val="0"/>
        </w:rPr>
        <w:t>09.08.2024</w:t>
      </w:r>
      <w:r>
        <w:rPr>
          <w:b w:val="0"/>
        </w:rPr>
        <w:t xml:space="preserve"> №</w:t>
      </w:r>
      <w:r>
        <w:rPr>
          <w:b w:val="0"/>
        </w:rPr>
        <w:t xml:space="preserve"> 472</w:t>
      </w:r>
      <w:r w:rsidRPr="00424CCC">
        <w:rPr>
          <w:b w:val="0"/>
          <w:color w:val="FFFFFF" w:themeColor="background1"/>
        </w:rPr>
        <w:t xml:space="preserve"> № 1889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B3087D" w:rsidRPr="00EE5627" w:rsidTr="00D01E1E">
        <w:tc>
          <w:tcPr>
            <w:tcW w:w="5211" w:type="dxa"/>
          </w:tcPr>
          <w:p w:rsidR="00B3087D" w:rsidRPr="00EE5627" w:rsidRDefault="00B3087D" w:rsidP="00D01E1E">
            <w:pPr>
              <w:pStyle w:val="ConsPlusTitle"/>
              <w:keepNext/>
              <w:spacing w:line="280" w:lineRule="exact"/>
              <w:rPr>
                <w:b w:val="0"/>
              </w:rPr>
            </w:pPr>
            <w:r w:rsidRPr="00EE5627">
              <w:rPr>
                <w:b w:val="0"/>
              </w:rPr>
              <w:t>ИНСТРУКЦИЯ</w:t>
            </w:r>
          </w:p>
          <w:p w:rsidR="00B3087D" w:rsidRPr="00EE5627" w:rsidRDefault="00B3087D" w:rsidP="00D01E1E">
            <w:pPr>
              <w:pStyle w:val="ConsPlusTitle"/>
              <w:keepNext/>
              <w:spacing w:line="280" w:lineRule="exact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 w:rsidRPr="00EE5627">
              <w:rPr>
                <w:rFonts w:eastAsia="Calibri"/>
                <w:b w:val="0"/>
                <w:bCs w:val="0"/>
                <w:lang w:eastAsia="en-US"/>
              </w:rPr>
              <w:t>о порядке ведения делопрои</w:t>
            </w:r>
            <w:r>
              <w:rPr>
                <w:rFonts w:eastAsia="Calibri"/>
                <w:b w:val="0"/>
                <w:bCs w:val="0"/>
                <w:lang w:eastAsia="en-US"/>
              </w:rPr>
              <w:t>зводства по административным процедурам в государственном лесохозяйственном учреждении «Крупский лесхоз»</w:t>
            </w:r>
          </w:p>
        </w:tc>
        <w:tc>
          <w:tcPr>
            <w:tcW w:w="4536" w:type="dxa"/>
          </w:tcPr>
          <w:p w:rsidR="00B3087D" w:rsidRPr="00EE5627" w:rsidRDefault="00B3087D" w:rsidP="00D01E1E">
            <w:pPr>
              <w:pStyle w:val="ConsPlusTitle"/>
              <w:keepNext/>
              <w:spacing w:line="280" w:lineRule="exact"/>
              <w:rPr>
                <w:rFonts w:eastAsia="Calibri"/>
                <w:b w:val="0"/>
                <w:bCs w:val="0"/>
                <w:lang w:eastAsia="en-US"/>
              </w:rPr>
            </w:pPr>
          </w:p>
        </w:tc>
      </w:tr>
    </w:tbl>
    <w:p w:rsidR="00B3087D" w:rsidRPr="000A4635" w:rsidRDefault="00B3087D" w:rsidP="00B3087D">
      <w:pPr>
        <w:keepNext/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1.</w:t>
      </w:r>
      <w:r w:rsidRPr="00B3087D">
        <w:rPr>
          <w:sz w:val="28"/>
          <w:szCs w:val="28"/>
          <w:lang w:val="be-BY"/>
        </w:rPr>
        <w:t xml:space="preserve"> Инструкция о порядке ведения делопроизводства по административным процедурам в государственном лесохозяйственном учреждении “Крупский лесхоз” (далее – Инструкция) разработана в соответствии с Законом Републики Беларусь от 28 октября 2008 г. № 433-З </w:t>
      </w:r>
      <w:r w:rsidRPr="00B3087D">
        <w:rPr>
          <w:sz w:val="28"/>
          <w:szCs w:val="28"/>
        </w:rPr>
        <w:t>«</w:t>
      </w:r>
      <w:r w:rsidRPr="00B3087D">
        <w:rPr>
          <w:sz w:val="28"/>
          <w:szCs w:val="28"/>
          <w:lang w:val="be-BY"/>
        </w:rPr>
        <w:t>Об основах административных процедур</w:t>
      </w:r>
      <w:r w:rsidRPr="00B3087D">
        <w:rPr>
          <w:sz w:val="28"/>
          <w:szCs w:val="28"/>
        </w:rPr>
        <w:t>» (далее – Закон), постановлением Министерства юстиции Республики Беларусь от 7 мая 2009 г. № 39 «Об утверждении Инструкции о порядке ведения делопроизводства по административным процедурам в государственных органах, иных организациях» и определяет порядок ведения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 в государственное лесохозяйственное учреждение «Крупский лесхоз» (далее – лесхоз) или структурные подразделения лесхоза без права юридического лица (далее – структурное подразделение), к компетенции которых относится осуществление административной процедуры.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2. В настоящей Инструкции применяются термины в значениях, определенных статьей 13 Закона.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3. Действие настоящей Инструкции не распространяется на ведение делопроизводства по отношениям, указанным в абзацах втором – двенадцатом пункта 1 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4. Делопроизводство по административным процедурам в лесхозе и структурных подразделениях ведется отдельно от других видов делопроизводства и осуществляется уполномоченными должностными лицами в соответствии с приказом лесхоза.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5. Все поступающие заявления заинтересованных лиц, административные жалобы регистрируются в день подачи. Регистрация поступивших документов для выполнения административной процедуры производится уполномоченным должностным лицом лесхоза, структурных подразделениях либо секретарем приемной руководителя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В регистрационно-контрольные формы могут включатся реквизиты, </w:t>
      </w:r>
      <w:r w:rsidRPr="00B3087D">
        <w:rPr>
          <w:sz w:val="28"/>
          <w:szCs w:val="28"/>
        </w:rPr>
        <w:lastRenderedPageBreak/>
        <w:t>необходимые для обеспечения учета, контроля и поиска документов и (или) сведений при осуществлении административной процедуры и принятия административного решения.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Допускается исключать из регистрационно-контрольных форм реквизиты, сведения для заполнения которых отсутствуют в связи со спецификой осуществляемых административных процедур.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Административная жалоба заинтересованного лица на принятое административное решение регистрируется отдельно от заявления заинтересованного лица.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6. Уполномоченное лицо принимает заявление на осуществление административной процедуры, проверяет правильность его заполнения, документы и (или) сведения, предоставляемые вместе с заявлением. Если законодательством об административных процедурах по отдельным административным процедурам не предусмотрены типовые формы (бланки) заявлений заинтересованных лиц, то в таком заявлении указываются: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наименование лесхоза, в который подается заявление;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сведения о заинтересованном лице: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индивидуального предпринимателя;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юридического лица;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наименование административной процедуры, за осуществлением которой обращается заинтересованное лицо;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 – в случае внесения платы посредством использования такой системы;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lastRenderedPageBreak/>
        <w:t xml:space="preserve">В правом нижнем углу первой страницы заявления или другом свободном от текста месте первой страницы ставится </w:t>
      </w:r>
      <w:proofErr w:type="gramStart"/>
      <w:r w:rsidRPr="00B3087D">
        <w:rPr>
          <w:color w:val="000000"/>
          <w:sz w:val="28"/>
          <w:szCs w:val="28"/>
        </w:rPr>
        <w:t>регистрационный  индекс</w:t>
      </w:r>
      <w:proofErr w:type="gramEnd"/>
      <w:r w:rsidRPr="00B3087D">
        <w:rPr>
          <w:color w:val="000000"/>
          <w:sz w:val="28"/>
          <w:szCs w:val="28"/>
        </w:rPr>
        <w:t xml:space="preserve"> (входящий номер).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Повторным заявлениям заинтересованных лиц, при их поступлении в лесхоз или в структурное подразделение в течение календарного года присваивается регистрационный индекс первого заявления или очередной индекс.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 xml:space="preserve">7. Заявление заинтересованного лица, поданное в устной форме в лесхоз или структурное подразделение, </w:t>
      </w:r>
      <w:proofErr w:type="gramStart"/>
      <w:r w:rsidRPr="00B3087D">
        <w:rPr>
          <w:color w:val="000000"/>
          <w:sz w:val="28"/>
          <w:szCs w:val="28"/>
        </w:rPr>
        <w:t>учитывается  в</w:t>
      </w:r>
      <w:proofErr w:type="gramEnd"/>
      <w:r w:rsidRPr="00B3087D">
        <w:rPr>
          <w:color w:val="000000"/>
          <w:sz w:val="28"/>
          <w:szCs w:val="28"/>
        </w:rPr>
        <w:t xml:space="preserve"> регистрационно-контрольной форме, принятой для учета письменных заявлений, с соответствующей пометкой.</w:t>
      </w:r>
    </w:p>
    <w:p w:rsidR="00B3087D" w:rsidRPr="00B3087D" w:rsidRDefault="00B3087D" w:rsidP="00B3087D">
      <w:pPr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 xml:space="preserve">8. Конверты от поступивших заявлений заинтересованных лиц, поданных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лица, сохраняются в тех случаях, когда только по ним можно установить адрес заинтересованного лица </w:t>
      </w:r>
      <w:proofErr w:type="gramStart"/>
      <w:r w:rsidRPr="00B3087D">
        <w:rPr>
          <w:color w:val="000000"/>
          <w:sz w:val="28"/>
          <w:szCs w:val="28"/>
        </w:rPr>
        <w:t>или</w:t>
      </w:r>
      <w:proofErr w:type="gramEnd"/>
      <w:r w:rsidRPr="00B3087D">
        <w:rPr>
          <w:color w:val="000000"/>
          <w:sz w:val="28"/>
          <w:szCs w:val="28"/>
        </w:rPr>
        <w:t xml:space="preserve"> когда дата почтового штемпеля служит подтверждением времени их отправления и получения.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9. После регистрации заявления передаются на рассмотрение директору лесхоза для резолюции.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10. В лесхозе и структурных подразделениях делопроизводство по административным процедурам ведется в соответствии с настоящей Инструкцией.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11. 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точно и своевременно отражаются в соответствующей графе регистрационно-контрольной формы.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12. Контроль за рассмотрением заявлений заинтересованных лиц в лесхозе, структурных подразделениях ведется с использованием автоматизированной (электронной) или журнальной системы контроля.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13. 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14. 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форме, в том числе посредством внесения записей в регистры, реестры, протоколы, банки данных, иные </w:t>
      </w:r>
      <w:proofErr w:type="gramStart"/>
      <w:r w:rsidRPr="00B3087D">
        <w:rPr>
          <w:sz w:val="28"/>
          <w:szCs w:val="28"/>
        </w:rPr>
        <w:t>документы  или</w:t>
      </w:r>
      <w:proofErr w:type="gramEnd"/>
      <w:r w:rsidRPr="00B3087D">
        <w:rPr>
          <w:sz w:val="28"/>
          <w:szCs w:val="28"/>
        </w:rPr>
        <w:t xml:space="preserve"> информационные ресурсы.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15. 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16. Административное решение, принятое в ходе приема заинтересованного лица в устной форме, подлежит объявлению заинтересованному лицу; результат принятого административного решения отмечается в соответствующей графе </w:t>
      </w:r>
      <w:r w:rsidRPr="00B3087D">
        <w:rPr>
          <w:sz w:val="28"/>
          <w:szCs w:val="28"/>
        </w:rPr>
        <w:lastRenderedPageBreak/>
        <w:t>регистрационно-контрольной формы, в которой регистрировалось устное заявление.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17. Заверение копий справки или другого документа, выданного райисполкомом или структурным подразделением по заявлению заинтересованного лица, оформляется в соответствии с Государственным стандартом Республики Беларусь СТБ 6.38-2016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18. На каждом исполненном заявлении заинтересованного лица после принятия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Отметка об исполнении заявления и направлении его в дело располагается на нижнем поле первого листа заявления слева.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Решение о снятии с контроля заявлений и списании их в дело принимает руководитель структурного подразделения, ответственного за осуществление административной процедуры.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19. 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заинтересованными лицам при осуществлении административной процедуры, определяется в соответствии с актами законодательства.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color w:val="000000"/>
          <w:sz w:val="28"/>
          <w:szCs w:val="28"/>
        </w:rPr>
        <w:t>20. </w:t>
      </w:r>
      <w:r w:rsidRPr="00B3087D">
        <w:rPr>
          <w:sz w:val="28"/>
          <w:szCs w:val="28"/>
        </w:rPr>
        <w:t>Документы по осуществлению административных процедур, копии выданных административных решений (в необходимых случаях) формируются в службе «одно окно» и структурных подразделениях у ответственных за осуществление административной процедуры в дела в соответствии с утвержденной номенклатурой дел.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Своевременное внесение изменений и дополнений в утвержденную номенклатуру </w:t>
      </w:r>
      <w:proofErr w:type="spellStart"/>
      <w:r w:rsidRPr="00B3087D">
        <w:rPr>
          <w:sz w:val="28"/>
          <w:szCs w:val="28"/>
        </w:rPr>
        <w:t>деллесхоза</w:t>
      </w:r>
      <w:proofErr w:type="spellEnd"/>
      <w:r w:rsidRPr="00B3087D">
        <w:rPr>
          <w:sz w:val="28"/>
          <w:szCs w:val="28"/>
        </w:rPr>
        <w:t xml:space="preserve"> обеспечивают структурные подразделения, ответственные за осуществление административных процедур.</w:t>
      </w:r>
    </w:p>
    <w:p w:rsid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21. При формировании дел руководителем структурного подразделения, ответственного за осуществление административной процедуры, проверяется </w:t>
      </w:r>
      <w:r w:rsidRPr="00B3087D">
        <w:rPr>
          <w:sz w:val="28"/>
          <w:szCs w:val="28"/>
        </w:rPr>
        <w:lastRenderedPageBreak/>
        <w:t xml:space="preserve">правильность направления документов в дело, их полнота (комплектность). 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3087D">
        <w:rPr>
          <w:sz w:val="28"/>
          <w:szCs w:val="28"/>
        </w:rPr>
        <w:t>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B3087D" w:rsidRPr="00B3087D" w:rsidRDefault="00B3087D" w:rsidP="00B3087D">
      <w:pPr>
        <w:keepNext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87D">
        <w:rPr>
          <w:sz w:val="28"/>
          <w:szCs w:val="28"/>
        </w:rPr>
        <w:t xml:space="preserve">22. По истечении установленных сроков хранения документы по осуществлению административных процедур подлежат уничтожению </w:t>
      </w:r>
      <w:r w:rsidRPr="00B3087D">
        <w:rPr>
          <w:color w:val="000000"/>
          <w:sz w:val="28"/>
          <w:szCs w:val="28"/>
        </w:rPr>
        <w:t>в порядке, установленном республиканским органом государственного управления в сфере архивного дела и делопроизводства.</w:t>
      </w:r>
    </w:p>
    <w:p w:rsidR="00B3087D" w:rsidRPr="00B3087D" w:rsidRDefault="00B3087D" w:rsidP="00B3087D">
      <w:pPr>
        <w:ind w:firstLine="567"/>
        <w:jc w:val="both"/>
        <w:rPr>
          <w:sz w:val="28"/>
          <w:szCs w:val="28"/>
        </w:rPr>
      </w:pPr>
    </w:p>
    <w:p w:rsidR="00B3087D" w:rsidRPr="00B3087D" w:rsidRDefault="00B3087D" w:rsidP="00967397">
      <w:pPr>
        <w:pStyle w:val="a3"/>
        <w:tabs>
          <w:tab w:val="left" w:pos="6804"/>
        </w:tabs>
        <w:ind w:firstLine="0"/>
        <w:rPr>
          <w:sz w:val="28"/>
          <w:szCs w:val="28"/>
        </w:rPr>
      </w:pPr>
    </w:p>
    <w:sectPr w:rsidR="00B3087D" w:rsidRPr="00B3087D" w:rsidSect="00B37449">
      <w:pgSz w:w="11906" w:h="16838"/>
      <w:pgMar w:top="1134" w:right="73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BD8"/>
    <w:multiLevelType w:val="hybridMultilevel"/>
    <w:tmpl w:val="A38CC6CA"/>
    <w:lvl w:ilvl="0" w:tplc="6E7CF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46165"/>
    <w:multiLevelType w:val="hybridMultilevel"/>
    <w:tmpl w:val="35B82734"/>
    <w:lvl w:ilvl="0" w:tplc="EF2AA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E"/>
    <w:rsid w:val="000122D4"/>
    <w:rsid w:val="000455BB"/>
    <w:rsid w:val="00047602"/>
    <w:rsid w:val="000651AD"/>
    <w:rsid w:val="00080000"/>
    <w:rsid w:val="00096D2C"/>
    <w:rsid w:val="000A6CDF"/>
    <w:rsid w:val="000A705F"/>
    <w:rsid w:val="000B4F68"/>
    <w:rsid w:val="000C2D89"/>
    <w:rsid w:val="00105184"/>
    <w:rsid w:val="00110F52"/>
    <w:rsid w:val="001300B1"/>
    <w:rsid w:val="0014151A"/>
    <w:rsid w:val="00171BF4"/>
    <w:rsid w:val="00172F10"/>
    <w:rsid w:val="00184BCF"/>
    <w:rsid w:val="001865A1"/>
    <w:rsid w:val="00190F6A"/>
    <w:rsid w:val="001945DF"/>
    <w:rsid w:val="001949AA"/>
    <w:rsid w:val="001A380D"/>
    <w:rsid w:val="001C5679"/>
    <w:rsid w:val="001F1A6C"/>
    <w:rsid w:val="00203712"/>
    <w:rsid w:val="002104D0"/>
    <w:rsid w:val="00217B9C"/>
    <w:rsid w:val="00234EC2"/>
    <w:rsid w:val="002479D3"/>
    <w:rsid w:val="00247B4D"/>
    <w:rsid w:val="00254BAB"/>
    <w:rsid w:val="00257757"/>
    <w:rsid w:val="002613D9"/>
    <w:rsid w:val="0026190E"/>
    <w:rsid w:val="0026263E"/>
    <w:rsid w:val="00275C8B"/>
    <w:rsid w:val="002F6893"/>
    <w:rsid w:val="003229F6"/>
    <w:rsid w:val="00333753"/>
    <w:rsid w:val="00340BC1"/>
    <w:rsid w:val="00340EF5"/>
    <w:rsid w:val="00374866"/>
    <w:rsid w:val="00396258"/>
    <w:rsid w:val="003A161C"/>
    <w:rsid w:val="003A276A"/>
    <w:rsid w:val="003B2BCC"/>
    <w:rsid w:val="003D4A21"/>
    <w:rsid w:val="004001F8"/>
    <w:rsid w:val="00402642"/>
    <w:rsid w:val="00420E61"/>
    <w:rsid w:val="00466433"/>
    <w:rsid w:val="00477938"/>
    <w:rsid w:val="00495C7F"/>
    <w:rsid w:val="004A148B"/>
    <w:rsid w:val="004A2408"/>
    <w:rsid w:val="004B609E"/>
    <w:rsid w:val="004C3F50"/>
    <w:rsid w:val="005070A8"/>
    <w:rsid w:val="0050715A"/>
    <w:rsid w:val="0053529F"/>
    <w:rsid w:val="00535D86"/>
    <w:rsid w:val="00551CFF"/>
    <w:rsid w:val="00570215"/>
    <w:rsid w:val="00584E76"/>
    <w:rsid w:val="00597CA8"/>
    <w:rsid w:val="005C1B51"/>
    <w:rsid w:val="005D3D96"/>
    <w:rsid w:val="005E2B46"/>
    <w:rsid w:val="005F18F1"/>
    <w:rsid w:val="006144D3"/>
    <w:rsid w:val="006147C8"/>
    <w:rsid w:val="00636E2D"/>
    <w:rsid w:val="006409B0"/>
    <w:rsid w:val="00652EBE"/>
    <w:rsid w:val="00673A6D"/>
    <w:rsid w:val="00693EC5"/>
    <w:rsid w:val="00695BD8"/>
    <w:rsid w:val="006A16BE"/>
    <w:rsid w:val="006B3339"/>
    <w:rsid w:val="006D0634"/>
    <w:rsid w:val="006E0A23"/>
    <w:rsid w:val="007033FB"/>
    <w:rsid w:val="00710598"/>
    <w:rsid w:val="00747576"/>
    <w:rsid w:val="00764A99"/>
    <w:rsid w:val="007678B5"/>
    <w:rsid w:val="0078648D"/>
    <w:rsid w:val="0079424F"/>
    <w:rsid w:val="007B3BB5"/>
    <w:rsid w:val="007B54C0"/>
    <w:rsid w:val="007C6D57"/>
    <w:rsid w:val="007E1510"/>
    <w:rsid w:val="007F75F8"/>
    <w:rsid w:val="00804421"/>
    <w:rsid w:val="00815E2F"/>
    <w:rsid w:val="008368A4"/>
    <w:rsid w:val="008445EF"/>
    <w:rsid w:val="00846B68"/>
    <w:rsid w:val="008E670D"/>
    <w:rsid w:val="00901948"/>
    <w:rsid w:val="0091606E"/>
    <w:rsid w:val="00931FD0"/>
    <w:rsid w:val="009367D5"/>
    <w:rsid w:val="00942DB6"/>
    <w:rsid w:val="009531EA"/>
    <w:rsid w:val="00960392"/>
    <w:rsid w:val="00967397"/>
    <w:rsid w:val="00975BD4"/>
    <w:rsid w:val="00976040"/>
    <w:rsid w:val="00977A2C"/>
    <w:rsid w:val="00984E59"/>
    <w:rsid w:val="00990E52"/>
    <w:rsid w:val="009B3EEF"/>
    <w:rsid w:val="009B77D1"/>
    <w:rsid w:val="009D22EB"/>
    <w:rsid w:val="009D53A6"/>
    <w:rsid w:val="009D7D87"/>
    <w:rsid w:val="009E30A2"/>
    <w:rsid w:val="009E470E"/>
    <w:rsid w:val="00A4758C"/>
    <w:rsid w:val="00A9650F"/>
    <w:rsid w:val="00A97E10"/>
    <w:rsid w:val="00AC1E24"/>
    <w:rsid w:val="00AD1206"/>
    <w:rsid w:val="00AD207F"/>
    <w:rsid w:val="00AE40EC"/>
    <w:rsid w:val="00AE57FA"/>
    <w:rsid w:val="00B00A74"/>
    <w:rsid w:val="00B0456B"/>
    <w:rsid w:val="00B20CBB"/>
    <w:rsid w:val="00B3087D"/>
    <w:rsid w:val="00B30CB2"/>
    <w:rsid w:val="00B37449"/>
    <w:rsid w:val="00B4116B"/>
    <w:rsid w:val="00B550CA"/>
    <w:rsid w:val="00B6799B"/>
    <w:rsid w:val="00B85FAD"/>
    <w:rsid w:val="00BC2E86"/>
    <w:rsid w:val="00BD184E"/>
    <w:rsid w:val="00BE2C47"/>
    <w:rsid w:val="00C24969"/>
    <w:rsid w:val="00C8144E"/>
    <w:rsid w:val="00C82E1C"/>
    <w:rsid w:val="00CC164F"/>
    <w:rsid w:val="00CC1F41"/>
    <w:rsid w:val="00CC2FF8"/>
    <w:rsid w:val="00CC5895"/>
    <w:rsid w:val="00CE55CF"/>
    <w:rsid w:val="00CF1898"/>
    <w:rsid w:val="00D156B2"/>
    <w:rsid w:val="00D7227C"/>
    <w:rsid w:val="00DC225E"/>
    <w:rsid w:val="00DC5B90"/>
    <w:rsid w:val="00DD4D81"/>
    <w:rsid w:val="00DE503A"/>
    <w:rsid w:val="00DE77CE"/>
    <w:rsid w:val="00E0237F"/>
    <w:rsid w:val="00E118CF"/>
    <w:rsid w:val="00E15E1E"/>
    <w:rsid w:val="00E273B2"/>
    <w:rsid w:val="00E35AF6"/>
    <w:rsid w:val="00E56A9C"/>
    <w:rsid w:val="00E76F90"/>
    <w:rsid w:val="00EA450D"/>
    <w:rsid w:val="00EA6751"/>
    <w:rsid w:val="00EB0233"/>
    <w:rsid w:val="00F107FC"/>
    <w:rsid w:val="00F2055A"/>
    <w:rsid w:val="00F32930"/>
    <w:rsid w:val="00F34EE1"/>
    <w:rsid w:val="00F543D5"/>
    <w:rsid w:val="00F846BA"/>
    <w:rsid w:val="00FA31D3"/>
    <w:rsid w:val="00FA66F4"/>
    <w:rsid w:val="00FD0278"/>
    <w:rsid w:val="00FD53F4"/>
    <w:rsid w:val="00FD7234"/>
    <w:rsid w:val="00FE5FE0"/>
    <w:rsid w:val="00FF3144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415A"/>
  <w15:docId w15:val="{A59B1F75-D937-4DCF-890A-E19D0EB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a4">
    <w:name w:val="Body Text Indent"/>
    <w:basedOn w:val="a"/>
    <w:link w:val="a5"/>
    <w:rsid w:val="00BC2E8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C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6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B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3">
    <w:name w:val="y3"/>
    <w:basedOn w:val="a"/>
    <w:rsid w:val="000651AD"/>
    <w:pPr>
      <w:spacing w:before="400" w:after="400"/>
      <w:jc w:val="center"/>
    </w:pPr>
  </w:style>
  <w:style w:type="paragraph" w:styleId="a9">
    <w:name w:val="Normal (Web)"/>
    <w:basedOn w:val="a"/>
    <w:uiPriority w:val="99"/>
    <w:unhideWhenUsed/>
    <w:rsid w:val="000651A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1300B1"/>
    <w:pPr>
      <w:spacing w:before="100" w:beforeAutospacing="1" w:after="100" w:afterAutospacing="1"/>
    </w:pPr>
  </w:style>
  <w:style w:type="character" w:customStyle="1" w:styleId="name">
    <w:name w:val="name"/>
    <w:basedOn w:val="a0"/>
    <w:rsid w:val="001300B1"/>
  </w:style>
  <w:style w:type="character" w:customStyle="1" w:styleId="promulgator">
    <w:name w:val="promulgator"/>
    <w:basedOn w:val="a0"/>
    <w:rsid w:val="001300B1"/>
  </w:style>
  <w:style w:type="paragraph" w:customStyle="1" w:styleId="newncpi">
    <w:name w:val="newncpi"/>
    <w:basedOn w:val="a"/>
    <w:rsid w:val="001300B1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1300B1"/>
  </w:style>
  <w:style w:type="character" w:customStyle="1" w:styleId="number">
    <w:name w:val="number"/>
    <w:basedOn w:val="a0"/>
    <w:rsid w:val="001300B1"/>
  </w:style>
  <w:style w:type="paragraph" w:customStyle="1" w:styleId="titlencpi">
    <w:name w:val="titlencpi"/>
    <w:basedOn w:val="a"/>
    <w:rsid w:val="001300B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30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 Windows</cp:lastModifiedBy>
  <cp:revision>2</cp:revision>
  <cp:lastPrinted>2025-04-10T08:47:00Z</cp:lastPrinted>
  <dcterms:created xsi:type="dcterms:W3CDTF">2025-04-14T06:22:00Z</dcterms:created>
  <dcterms:modified xsi:type="dcterms:W3CDTF">2025-04-14T06:22:00Z</dcterms:modified>
</cp:coreProperties>
</file>